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35" w:rsidRDefault="00E77935" w:rsidP="00E7793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000000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Referat af styrelsesmøde </w:t>
      </w:r>
    </w:p>
    <w:p w:rsidR="00E77935" w:rsidRPr="00917580" w:rsidRDefault="00E77935" w:rsidP="00E7793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000000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onsdag den 3. november 2010</w:t>
      </w:r>
    </w:p>
    <w:p w:rsidR="00E77935" w:rsidRPr="00917580" w:rsidRDefault="00E77935" w:rsidP="00E7793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000000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kl. 13.15</w:t>
      </w:r>
      <w:r w:rsidRPr="00917580">
        <w:rPr>
          <w:b/>
          <w:bCs/>
          <w:color w:val="000000"/>
          <w:szCs w:val="24"/>
        </w:rPr>
        <w:t xml:space="preserve"> til 16.30 i Lærernes Hus. </w:t>
      </w:r>
    </w:p>
    <w:tbl>
      <w:tblPr>
        <w:tblW w:w="10560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4"/>
        <w:gridCol w:w="5796"/>
      </w:tblGrid>
      <w:tr w:rsidR="00E77935" w:rsidRPr="00917580" w:rsidTr="00E77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476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77935" w:rsidRPr="009B0149" w:rsidRDefault="00E77935" w:rsidP="001C5701">
            <w:pPr>
              <w:pStyle w:val="Ingenafstand"/>
              <w:rPr>
                <w:b/>
              </w:rPr>
            </w:pPr>
            <w:r w:rsidRPr="009B0149">
              <w:rPr>
                <w:b/>
              </w:rPr>
              <w:t>Ordstyrer:</w:t>
            </w: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:rsidR="00E77935" w:rsidRDefault="00E77935" w:rsidP="001C5701">
            <w:pPr>
              <w:pStyle w:val="Ingenafstand"/>
            </w:pPr>
            <w:r>
              <w:t>Peter Olsen</w:t>
            </w:r>
          </w:p>
          <w:p w:rsidR="00E77935" w:rsidRDefault="00E77935" w:rsidP="001C5701">
            <w:pPr>
              <w:pStyle w:val="Ingenafstand"/>
            </w:pPr>
          </w:p>
          <w:p w:rsidR="00E77935" w:rsidRPr="00917580" w:rsidRDefault="00E77935" w:rsidP="001C5701">
            <w:pPr>
              <w:pStyle w:val="Ingenafstand"/>
            </w:pPr>
            <w:r>
              <w:t>Næste gang: Christine</w:t>
            </w:r>
          </w:p>
        </w:tc>
      </w:tr>
      <w:tr w:rsidR="00E77935" w:rsidRPr="00917580" w:rsidTr="00E77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"/>
        </w:trPr>
        <w:tc>
          <w:tcPr>
            <w:tcW w:w="476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77935" w:rsidRPr="00917580" w:rsidRDefault="00E77935" w:rsidP="001C5701">
            <w:pPr>
              <w:pStyle w:val="Ingenafstand"/>
            </w:pP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:rsidR="00E77935" w:rsidRPr="00917580" w:rsidRDefault="00E77935" w:rsidP="001C5701">
            <w:pPr>
              <w:pStyle w:val="Ingenafstand"/>
            </w:pPr>
          </w:p>
        </w:tc>
      </w:tr>
      <w:tr w:rsidR="00E77935" w:rsidRPr="001F781F" w:rsidTr="00E77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"/>
        </w:trPr>
        <w:tc>
          <w:tcPr>
            <w:tcW w:w="476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77935" w:rsidRPr="001F781F" w:rsidRDefault="001F781F" w:rsidP="001C5701">
            <w:pPr>
              <w:pStyle w:val="Ingenafstand"/>
              <w:rPr>
                <w:b/>
              </w:rPr>
            </w:pPr>
            <w:r w:rsidRPr="001F781F">
              <w:rPr>
                <w:b/>
              </w:rPr>
              <w:t>Tilstede</w:t>
            </w: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:rsidR="00E77935" w:rsidRPr="001F781F" w:rsidRDefault="001F781F" w:rsidP="001F781F">
            <w:pPr>
              <w:pStyle w:val="Ingenafstand"/>
            </w:pPr>
            <w:r w:rsidRPr="001F781F">
              <w:rPr>
                <w:bCs/>
                <w:color w:val="000000"/>
                <w:szCs w:val="24"/>
                <w:lang w:val="en-US"/>
              </w:rPr>
              <w:t xml:space="preserve">Steen N., Christian, Charlotte B., Charlotte S., Christine, Lone. </w:t>
            </w:r>
            <w:r w:rsidRPr="001F781F">
              <w:rPr>
                <w:bCs/>
                <w:color w:val="000000"/>
                <w:szCs w:val="24"/>
              </w:rPr>
              <w:t>Henrik T., Steen A., Peter, Jan</w:t>
            </w:r>
            <w:r>
              <w:rPr>
                <w:bCs/>
                <w:color w:val="000000"/>
                <w:szCs w:val="24"/>
              </w:rPr>
              <w:t>, Ulla</w:t>
            </w:r>
          </w:p>
        </w:tc>
      </w:tr>
      <w:tr w:rsidR="00E77935" w:rsidRPr="001F781F" w:rsidTr="00E77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"/>
        </w:trPr>
        <w:tc>
          <w:tcPr>
            <w:tcW w:w="476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77935" w:rsidRPr="001F781F" w:rsidRDefault="00E77935" w:rsidP="001C5701">
            <w:pPr>
              <w:pStyle w:val="Ingenafstand"/>
            </w:pP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:rsidR="00E77935" w:rsidRPr="001F781F" w:rsidRDefault="00E77935" w:rsidP="001C5701">
            <w:pPr>
              <w:pStyle w:val="Ingenafstand"/>
            </w:pPr>
          </w:p>
        </w:tc>
      </w:tr>
      <w:tr w:rsidR="00E77935" w:rsidRPr="001F781F" w:rsidTr="00E77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"/>
        </w:trPr>
        <w:tc>
          <w:tcPr>
            <w:tcW w:w="476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77935" w:rsidRPr="0034768F" w:rsidRDefault="00E77935" w:rsidP="001C5701">
            <w:pPr>
              <w:pStyle w:val="Ingenafstand"/>
              <w:rPr>
                <w:b/>
              </w:rPr>
            </w:pPr>
            <w:r w:rsidRPr="0034768F">
              <w:rPr>
                <w:b/>
              </w:rPr>
              <w:t>Afbud:</w:t>
            </w: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:rsidR="00E77935" w:rsidRPr="001F781F" w:rsidRDefault="00E77935" w:rsidP="001C5701">
            <w:pPr>
              <w:pStyle w:val="Ingenafstand"/>
            </w:pPr>
            <w:r w:rsidRPr="001F781F">
              <w:t>Lars</w:t>
            </w:r>
            <w:r w:rsidR="001F781F" w:rsidRPr="001F781F">
              <w:t>, Jette, Henrik N., Lars Peter</w:t>
            </w:r>
          </w:p>
        </w:tc>
      </w:tr>
      <w:tr w:rsidR="00E77935" w:rsidRPr="001F781F" w:rsidTr="00E77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"/>
        </w:trPr>
        <w:tc>
          <w:tcPr>
            <w:tcW w:w="476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77935" w:rsidRPr="001F781F" w:rsidRDefault="00E77935" w:rsidP="001C5701">
            <w:pPr>
              <w:pStyle w:val="Ingenafstand"/>
            </w:pP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:rsidR="00E77935" w:rsidRPr="001F781F" w:rsidRDefault="00E77935" w:rsidP="001C5701">
            <w:pPr>
              <w:pStyle w:val="Ingenafstand"/>
            </w:pPr>
          </w:p>
        </w:tc>
      </w:tr>
      <w:tr w:rsidR="00E77935" w:rsidRPr="00917580" w:rsidTr="00E77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"/>
        </w:trPr>
        <w:tc>
          <w:tcPr>
            <w:tcW w:w="476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77935" w:rsidRPr="009B0149" w:rsidRDefault="00E77935" w:rsidP="001C5701">
            <w:pPr>
              <w:pStyle w:val="Ingenafstand"/>
              <w:rPr>
                <w:b/>
              </w:rPr>
            </w:pPr>
            <w:r w:rsidRPr="009B0149">
              <w:rPr>
                <w:b/>
              </w:rPr>
              <w:t>1.   Fastlæggelse af dagsorden</w:t>
            </w: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:rsidR="00E77935" w:rsidRPr="00917580" w:rsidRDefault="001F781F" w:rsidP="001C5701">
            <w:pPr>
              <w:pStyle w:val="Ingenafstand"/>
            </w:pPr>
            <w:r>
              <w:t>Ingen ændringer</w:t>
            </w:r>
          </w:p>
        </w:tc>
      </w:tr>
      <w:tr w:rsidR="00E77935" w:rsidRPr="00917580" w:rsidTr="00E77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4"/>
        </w:trPr>
        <w:tc>
          <w:tcPr>
            <w:tcW w:w="476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77935" w:rsidRPr="00917580" w:rsidRDefault="00E77935" w:rsidP="001C5701">
            <w:pPr>
              <w:pStyle w:val="Ingenafstand"/>
            </w:pP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:rsidR="00E77935" w:rsidRPr="00917580" w:rsidRDefault="00E77935" w:rsidP="001C5701">
            <w:pPr>
              <w:pStyle w:val="Ingenafstand"/>
              <w:rPr>
                <w:b/>
                <w:bCs/>
                <w:color w:val="000000"/>
                <w:szCs w:val="24"/>
              </w:rPr>
            </w:pPr>
          </w:p>
        </w:tc>
      </w:tr>
      <w:tr w:rsidR="00E77935" w:rsidRPr="00917580" w:rsidTr="00E77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/>
        </w:trPr>
        <w:tc>
          <w:tcPr>
            <w:tcW w:w="476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77935" w:rsidRPr="00987E91" w:rsidRDefault="00E77935" w:rsidP="001C5701">
            <w:pPr>
              <w:pStyle w:val="Ingenafstand"/>
              <w:rPr>
                <w:b/>
              </w:rPr>
            </w:pPr>
            <w:r w:rsidRPr="00987E91">
              <w:rPr>
                <w:b/>
              </w:rPr>
              <w:t xml:space="preserve">2.   Godkendelse af referat fra </w:t>
            </w:r>
            <w:r>
              <w:rPr>
                <w:b/>
              </w:rPr>
              <w:t>Styrelsesmøde den 29. september 2010.</w:t>
            </w: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:rsidR="00E77935" w:rsidRPr="00917580" w:rsidRDefault="001F781F" w:rsidP="001C5701">
            <w:pPr>
              <w:pStyle w:val="Ingenafstand"/>
            </w:pPr>
            <w:r>
              <w:t>Godkendt</w:t>
            </w:r>
          </w:p>
        </w:tc>
      </w:tr>
      <w:tr w:rsidR="00E77935" w:rsidRPr="00917580" w:rsidTr="00E77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/>
        </w:trPr>
        <w:tc>
          <w:tcPr>
            <w:tcW w:w="476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77935" w:rsidRPr="00987E91" w:rsidRDefault="00E77935" w:rsidP="001C5701">
            <w:pPr>
              <w:pStyle w:val="Ingenafstand"/>
              <w:rPr>
                <w:b/>
              </w:rPr>
            </w:pP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:rsidR="00E77935" w:rsidRPr="00917580" w:rsidRDefault="00E77935" w:rsidP="001C5701">
            <w:pPr>
              <w:pStyle w:val="Ingenafstand"/>
            </w:pPr>
          </w:p>
        </w:tc>
      </w:tr>
      <w:tr w:rsidR="00E77935" w:rsidRPr="00917580" w:rsidTr="00E77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/>
        </w:trPr>
        <w:tc>
          <w:tcPr>
            <w:tcW w:w="476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77935" w:rsidRPr="00987E91" w:rsidRDefault="00E77935" w:rsidP="001C5701">
            <w:pPr>
              <w:pStyle w:val="Ingenafstand"/>
              <w:rPr>
                <w:b/>
              </w:rPr>
            </w:pPr>
            <w:r w:rsidRPr="00987E91">
              <w:rPr>
                <w:b/>
              </w:rPr>
              <w:t xml:space="preserve">3.   Meddelelser </w:t>
            </w: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:rsidR="00E77935" w:rsidRDefault="00E77935" w:rsidP="001C5701">
            <w:pPr>
              <w:pStyle w:val="Ingenafstand"/>
            </w:pPr>
            <w:r>
              <w:t>Bemærk FU</w:t>
            </w:r>
            <w:r w:rsidR="00373B41">
              <w:t>-ref. fra</w:t>
            </w:r>
            <w:r>
              <w:t xml:space="preserve"> den 27. </w:t>
            </w:r>
            <w:r w:rsidR="00373B41">
              <w:t xml:space="preserve">oktober </w:t>
            </w:r>
            <w:r>
              <w:t>punkt 4 vedr. bruttotrækordninger</w:t>
            </w:r>
          </w:p>
          <w:p w:rsidR="001F781F" w:rsidRDefault="001F781F" w:rsidP="001C5701">
            <w:pPr>
              <w:pStyle w:val="Ingenafstand"/>
            </w:pPr>
          </w:p>
          <w:p w:rsidR="00E77935" w:rsidRDefault="00E77935" w:rsidP="001C5701">
            <w:pPr>
              <w:pStyle w:val="Ingenafstand"/>
            </w:pPr>
            <w:r>
              <w:t xml:space="preserve">Referat fra møde </w:t>
            </w:r>
            <w:r w:rsidR="00373B41">
              <w:t xml:space="preserve">i </w:t>
            </w:r>
            <w:r>
              <w:t>FN-HØ den 8. oktober er udsendt</w:t>
            </w:r>
          </w:p>
          <w:p w:rsidR="001F781F" w:rsidRDefault="001F781F" w:rsidP="001C5701">
            <w:pPr>
              <w:pStyle w:val="Ingenafstand"/>
            </w:pPr>
          </w:p>
          <w:p w:rsidR="00E77935" w:rsidRDefault="00E77935" w:rsidP="001C5701">
            <w:pPr>
              <w:pStyle w:val="Ingenafstand"/>
            </w:pPr>
            <w:r>
              <w:t xml:space="preserve">Referat fra møde </w:t>
            </w:r>
            <w:r w:rsidR="001F781F">
              <w:t>HØ</w:t>
            </w:r>
            <w:r>
              <w:t>-kursusforum den 28. oktober er udleveret.</w:t>
            </w:r>
          </w:p>
          <w:p w:rsidR="00E77935" w:rsidRDefault="00E77935" w:rsidP="001C5701">
            <w:pPr>
              <w:pStyle w:val="Ingenafstand"/>
            </w:pPr>
          </w:p>
          <w:p w:rsidR="00E77935" w:rsidRDefault="00E77935" w:rsidP="001C5701">
            <w:pPr>
              <w:pStyle w:val="Ingenafstand"/>
            </w:pPr>
            <w:r>
              <w:t xml:space="preserve">Sidste frist for tilmelding til kursus </w:t>
            </w:r>
            <w:r w:rsidR="00373B41">
              <w:t xml:space="preserve">om </w:t>
            </w:r>
            <w:proofErr w:type="spellStart"/>
            <w:r>
              <w:t>spec.uv</w:t>
            </w:r>
            <w:proofErr w:type="spellEnd"/>
            <w:r>
              <w:t>. den 22. november var i går</w:t>
            </w:r>
          </w:p>
          <w:p w:rsidR="00E77935" w:rsidRDefault="00E77935" w:rsidP="001C5701">
            <w:pPr>
              <w:pStyle w:val="Ingenafstand"/>
            </w:pPr>
          </w:p>
          <w:p w:rsidR="00E77935" w:rsidRDefault="00E77935" w:rsidP="001C5701">
            <w:pPr>
              <w:pStyle w:val="Ingenafstand"/>
            </w:pPr>
            <w:r>
              <w:t>Husk tilmelding til TR-temadag i Tårnby den 6. december frist den 25. november</w:t>
            </w:r>
          </w:p>
          <w:p w:rsidR="00E77935" w:rsidRDefault="00E77935" w:rsidP="001C5701">
            <w:pPr>
              <w:pStyle w:val="Ingenafstand"/>
            </w:pPr>
          </w:p>
          <w:p w:rsidR="00E77935" w:rsidRDefault="00E77935" w:rsidP="001C5701">
            <w:pPr>
              <w:pStyle w:val="Ingenafstand"/>
            </w:pPr>
            <w:r>
              <w:t xml:space="preserve">Vi har registreret, at der er en enkelt barselsvikar i Tårnby, der ikke fik funktionstillæg for fleks IT, gør jeres medlemmer opmærksomme på, at de skal tjekke, at de får de tillæg, de skal have evt. via vores hjemmeside: </w:t>
            </w:r>
            <w:hyperlink r:id="rId6" w:history="1">
              <w:r w:rsidRPr="00741221">
                <w:rPr>
                  <w:rStyle w:val="Hyperlink"/>
                </w:rPr>
                <w:t>http://www.dlfkreds13.dk/l%c3%b8n/beregn+din+l%c3%b8n</w:t>
              </w:r>
            </w:hyperlink>
          </w:p>
          <w:p w:rsidR="00E77935" w:rsidRDefault="00E77935" w:rsidP="001C5701">
            <w:pPr>
              <w:pStyle w:val="Ingenafstand"/>
            </w:pPr>
          </w:p>
          <w:p w:rsidR="00E77935" w:rsidRPr="00917580" w:rsidRDefault="00E77935" w:rsidP="001F781F">
            <w:pPr>
              <w:pStyle w:val="Ingenafstand"/>
            </w:pPr>
            <w:r>
              <w:t>Opslag vedr. kurset ”Når lærere bliver fyret” udleveret – tilmelding senest 16. december.</w:t>
            </w:r>
          </w:p>
        </w:tc>
      </w:tr>
      <w:tr w:rsidR="00E77935" w:rsidRPr="00917580" w:rsidTr="00E77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/>
        </w:trPr>
        <w:tc>
          <w:tcPr>
            <w:tcW w:w="476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77935" w:rsidRPr="00987E91" w:rsidRDefault="00E77935" w:rsidP="001C5701">
            <w:pPr>
              <w:pStyle w:val="Ingenafstand"/>
              <w:rPr>
                <w:b/>
              </w:rPr>
            </w:pP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:rsidR="00E77935" w:rsidRPr="00917580" w:rsidRDefault="00E77935" w:rsidP="001C5701">
            <w:pPr>
              <w:pStyle w:val="Ingenafstand"/>
            </w:pPr>
          </w:p>
        </w:tc>
      </w:tr>
      <w:tr w:rsidR="00E77935" w:rsidRPr="00917580" w:rsidTr="00E77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/>
        </w:trPr>
        <w:tc>
          <w:tcPr>
            <w:tcW w:w="476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77935" w:rsidRPr="00987E91" w:rsidRDefault="00E77935" w:rsidP="001C5701">
            <w:pPr>
              <w:pStyle w:val="Ingenafstand"/>
              <w:rPr>
                <w:b/>
              </w:rPr>
            </w:pPr>
            <w:r w:rsidRPr="00987E91">
              <w:rPr>
                <w:b/>
              </w:rPr>
              <w:t>BESLUTNINGSPUNKTER:</w:t>
            </w: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:rsidR="00E77935" w:rsidRPr="00917580" w:rsidRDefault="00E77935" w:rsidP="001C5701">
            <w:pPr>
              <w:pStyle w:val="Ingenafstand"/>
            </w:pPr>
          </w:p>
        </w:tc>
      </w:tr>
      <w:tr w:rsidR="00E77935" w:rsidRPr="00917580" w:rsidTr="00E77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"/>
        </w:trPr>
        <w:tc>
          <w:tcPr>
            <w:tcW w:w="476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77935" w:rsidRPr="00987E91" w:rsidRDefault="00E77935" w:rsidP="001C5701">
            <w:pPr>
              <w:pStyle w:val="Ingenafstand"/>
              <w:rPr>
                <w:b/>
              </w:rPr>
            </w:pP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:rsidR="00E77935" w:rsidRPr="00917580" w:rsidRDefault="00E77935" w:rsidP="001C5701">
            <w:pPr>
              <w:pStyle w:val="Ingenafstand"/>
            </w:pPr>
          </w:p>
        </w:tc>
      </w:tr>
      <w:tr w:rsidR="00E77935" w:rsidRPr="00917580" w:rsidTr="00E77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76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77935" w:rsidRPr="000C3611" w:rsidRDefault="00E77935" w:rsidP="001C5701">
            <w:pPr>
              <w:pStyle w:val="Ingenafstand"/>
              <w:rPr>
                <w:b/>
              </w:rPr>
            </w:pPr>
            <w:r w:rsidRPr="00987E91">
              <w:rPr>
                <w:b/>
              </w:rPr>
              <w:t xml:space="preserve">4.  </w:t>
            </w:r>
            <w:r>
              <w:rPr>
                <w:b/>
              </w:rPr>
              <w:t>Rummelighedsundersøgelse.</w:t>
            </w: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:rsidR="00E77935" w:rsidRDefault="00E77935" w:rsidP="001C5701">
            <w:pPr>
              <w:pStyle w:val="Ingenafstand"/>
            </w:pPr>
            <w:r>
              <w:t>Opfølgning på undersøgelsen fra efteråret 2007</w:t>
            </w:r>
          </w:p>
          <w:p w:rsidR="00E77935" w:rsidRPr="00917580" w:rsidRDefault="001F781F" w:rsidP="00373B41">
            <w:pPr>
              <w:pStyle w:val="Ingenafstand"/>
            </w:pPr>
            <w:r>
              <w:t xml:space="preserve">Besluttet at </w:t>
            </w:r>
            <w:r w:rsidR="00E77935">
              <w:t xml:space="preserve">undersøgelsen kører 10. januar – 1. februar = 3 uger. </w:t>
            </w:r>
            <w:r w:rsidR="00373B41">
              <w:t xml:space="preserve">Undersøgelsen er IT-baseret og kører over </w:t>
            </w:r>
            <w:proofErr w:type="spellStart"/>
            <w:r w:rsidR="00373B41">
              <w:t>LærerIntra</w:t>
            </w:r>
            <w:proofErr w:type="spellEnd"/>
            <w:r w:rsidR="00373B41">
              <w:t>.</w:t>
            </w:r>
          </w:p>
        </w:tc>
      </w:tr>
      <w:tr w:rsidR="00E77935" w:rsidRPr="00917580" w:rsidTr="00E77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/>
        </w:trPr>
        <w:tc>
          <w:tcPr>
            <w:tcW w:w="476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77935" w:rsidRPr="00987E91" w:rsidRDefault="00E77935" w:rsidP="001C5701">
            <w:pPr>
              <w:pStyle w:val="Ingenafstand"/>
              <w:rPr>
                <w:b/>
              </w:rPr>
            </w:pP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:rsidR="00E77935" w:rsidRPr="00917580" w:rsidRDefault="00E77935" w:rsidP="001C5701">
            <w:pPr>
              <w:pStyle w:val="Ingenafstand"/>
            </w:pPr>
          </w:p>
        </w:tc>
      </w:tr>
      <w:tr w:rsidR="00E77935" w:rsidRPr="00917580" w:rsidTr="00E77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/>
        </w:trPr>
        <w:tc>
          <w:tcPr>
            <w:tcW w:w="476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77935" w:rsidRPr="00987E91" w:rsidRDefault="00E77935" w:rsidP="001C5701">
            <w:pPr>
              <w:pStyle w:val="Ingenafstand"/>
              <w:rPr>
                <w:b/>
              </w:rPr>
            </w:pPr>
            <w:r w:rsidRPr="00987E91">
              <w:rPr>
                <w:b/>
              </w:rPr>
              <w:t xml:space="preserve">5.  </w:t>
            </w:r>
            <w:r>
              <w:rPr>
                <w:b/>
              </w:rPr>
              <w:t>Evaluering af temamøde om specialundervisning.</w:t>
            </w: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:rsidR="001F781F" w:rsidRPr="00917580" w:rsidRDefault="001F781F" w:rsidP="001F781F">
            <w:r>
              <w:t>Der var ikke mange deltagere (ca. 30).</w:t>
            </w:r>
          </w:p>
        </w:tc>
      </w:tr>
      <w:tr w:rsidR="00E77935" w:rsidRPr="00917580" w:rsidTr="00E77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/>
        </w:trPr>
        <w:tc>
          <w:tcPr>
            <w:tcW w:w="476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77935" w:rsidRPr="00987E91" w:rsidRDefault="00E77935" w:rsidP="001C5701">
            <w:pPr>
              <w:pStyle w:val="Ingenafstand"/>
              <w:rPr>
                <w:b/>
              </w:rPr>
            </w:pP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:rsidR="00E77935" w:rsidRPr="00917580" w:rsidRDefault="00E77935" w:rsidP="001C5701">
            <w:pPr>
              <w:pStyle w:val="Ingenafstand"/>
            </w:pPr>
          </w:p>
        </w:tc>
      </w:tr>
      <w:tr w:rsidR="00E77935" w:rsidRPr="00917580" w:rsidTr="00E77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/>
        </w:trPr>
        <w:tc>
          <w:tcPr>
            <w:tcW w:w="476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77935" w:rsidRPr="00987E91" w:rsidRDefault="00E77935" w:rsidP="001C5701">
            <w:pPr>
              <w:pStyle w:val="Ingenafstand"/>
              <w:rPr>
                <w:b/>
              </w:rPr>
            </w:pPr>
            <w:r>
              <w:rPr>
                <w:b/>
              </w:rPr>
              <w:t>6. Kredsstyrelseskursus, forslag til indhold.</w:t>
            </w: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:rsidR="00E77935" w:rsidRDefault="00E77935" w:rsidP="001C5701">
            <w:pPr>
              <w:pStyle w:val="Ingenafstand"/>
            </w:pPr>
            <w:r>
              <w:t>Gedser er bestilt</w:t>
            </w:r>
          </w:p>
          <w:p w:rsidR="001F781F" w:rsidRDefault="001F781F" w:rsidP="001F781F">
            <w:pPr>
              <w:pStyle w:val="Ingenafstand"/>
            </w:pPr>
            <w:proofErr w:type="gramStart"/>
            <w:r>
              <w:t>Ingen</w:t>
            </w:r>
            <w:proofErr w:type="gramEnd"/>
            <w:r>
              <w:t xml:space="preserve"> ønske om oplægsholder – men fokus på: </w:t>
            </w:r>
          </w:p>
          <w:p w:rsidR="001F781F" w:rsidRDefault="001F781F" w:rsidP="001F781F">
            <w:pPr>
              <w:pStyle w:val="Ingenafstand"/>
              <w:numPr>
                <w:ilvl w:val="0"/>
                <w:numId w:val="5"/>
              </w:numPr>
            </w:pPr>
            <w:r>
              <w:t>erfaringsudveksling, vidensdeling om hverdagens udfordringer.</w:t>
            </w:r>
          </w:p>
          <w:p w:rsidR="001F781F" w:rsidRDefault="001F781F" w:rsidP="001F781F">
            <w:pPr>
              <w:pStyle w:val="Ingenafstand"/>
              <w:numPr>
                <w:ilvl w:val="0"/>
                <w:numId w:val="5"/>
              </w:numPr>
            </w:pPr>
            <w:r>
              <w:t>Næste skoleårs planlægning</w:t>
            </w:r>
          </w:p>
          <w:p w:rsidR="00E77935" w:rsidRDefault="001F781F" w:rsidP="00681CC2">
            <w:pPr>
              <w:pStyle w:val="Ingenafstand"/>
              <w:numPr>
                <w:ilvl w:val="0"/>
                <w:numId w:val="5"/>
              </w:numPr>
            </w:pPr>
            <w:r>
              <w:t>A08, hvordan konkret i hverdagen</w:t>
            </w:r>
          </w:p>
          <w:p w:rsidR="00681CC2" w:rsidRPr="00917580" w:rsidRDefault="00681CC2" w:rsidP="00681CC2">
            <w:pPr>
              <w:pStyle w:val="Ingenafstand"/>
              <w:numPr>
                <w:ilvl w:val="0"/>
                <w:numId w:val="5"/>
              </w:numPr>
            </w:pPr>
            <w:r>
              <w:t>Skolestruktur i Dragør</w:t>
            </w:r>
          </w:p>
        </w:tc>
      </w:tr>
      <w:tr w:rsidR="00E77935" w:rsidRPr="00917580" w:rsidTr="00E77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/>
        </w:trPr>
        <w:tc>
          <w:tcPr>
            <w:tcW w:w="476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77935" w:rsidRPr="00987E91" w:rsidRDefault="00E77935" w:rsidP="001C5701">
            <w:pPr>
              <w:pStyle w:val="Ingenafstand"/>
              <w:rPr>
                <w:b/>
              </w:rPr>
            </w:pP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:rsidR="00E77935" w:rsidRPr="00917580" w:rsidRDefault="00E77935" w:rsidP="001C5701">
            <w:pPr>
              <w:pStyle w:val="Ingenafstand"/>
            </w:pPr>
          </w:p>
        </w:tc>
      </w:tr>
      <w:tr w:rsidR="00E77935" w:rsidRPr="00917580" w:rsidTr="00E77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/>
        </w:trPr>
        <w:tc>
          <w:tcPr>
            <w:tcW w:w="476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77935" w:rsidRPr="004A0415" w:rsidRDefault="00E77935" w:rsidP="001C5701">
            <w:pPr>
              <w:pStyle w:val="Ingenafstand"/>
            </w:pPr>
            <w:r w:rsidRPr="00987E91">
              <w:rPr>
                <w:b/>
              </w:rPr>
              <w:t>ORIENTERINGSPUNKTER:</w:t>
            </w: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:rsidR="00E77935" w:rsidRPr="00917580" w:rsidRDefault="00E77935" w:rsidP="001C5701">
            <w:pPr>
              <w:pStyle w:val="Ingenafstand"/>
            </w:pPr>
          </w:p>
        </w:tc>
      </w:tr>
      <w:tr w:rsidR="00E77935" w:rsidRPr="00917580" w:rsidTr="00E77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/>
        </w:trPr>
        <w:tc>
          <w:tcPr>
            <w:tcW w:w="476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77935" w:rsidRPr="00987E91" w:rsidRDefault="00E77935" w:rsidP="001C5701">
            <w:pPr>
              <w:pStyle w:val="Ingenafstand"/>
              <w:rPr>
                <w:b/>
              </w:rPr>
            </w:pP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:rsidR="00E77935" w:rsidRPr="00917580" w:rsidRDefault="00E77935" w:rsidP="001C5701">
            <w:pPr>
              <w:pStyle w:val="Ingenafstand"/>
              <w:rPr>
                <w:sz w:val="20"/>
                <w:szCs w:val="20"/>
              </w:rPr>
            </w:pPr>
          </w:p>
        </w:tc>
      </w:tr>
      <w:tr w:rsidR="00E77935" w:rsidRPr="00917580" w:rsidTr="00E77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/>
        </w:trPr>
        <w:tc>
          <w:tcPr>
            <w:tcW w:w="476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77935" w:rsidRPr="00987E91" w:rsidRDefault="00E77935" w:rsidP="001C5701">
            <w:pPr>
              <w:pStyle w:val="Ingenafstand"/>
              <w:rPr>
                <w:b/>
                <w:sz w:val="20"/>
                <w:szCs w:val="20"/>
              </w:rPr>
            </w:pPr>
            <w:r>
              <w:rPr>
                <w:b/>
              </w:rPr>
              <w:t>7</w:t>
            </w:r>
            <w:r w:rsidRPr="00987E91">
              <w:rPr>
                <w:b/>
              </w:rPr>
              <w:t xml:space="preserve">. </w:t>
            </w:r>
            <w:r>
              <w:rPr>
                <w:b/>
              </w:rPr>
              <w:t xml:space="preserve"> Støtte til Kastrup Centralskole i Vordingborg.</w:t>
            </w: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:rsidR="00E77935" w:rsidRPr="00CD64F2" w:rsidRDefault="00E77935" w:rsidP="00D11F36">
            <w:pPr>
              <w:pStyle w:val="Ingenafstand"/>
              <w:rPr>
                <w:szCs w:val="24"/>
              </w:rPr>
            </w:pPr>
            <w:r w:rsidRPr="00CD64F2">
              <w:rPr>
                <w:szCs w:val="24"/>
              </w:rPr>
              <w:t xml:space="preserve">Vi sendte op til efterårsferien vin og opmuntrende hilsen til lærerne på skolen. </w:t>
            </w:r>
            <w:r w:rsidR="00D11F36">
              <w:rPr>
                <w:szCs w:val="24"/>
              </w:rPr>
              <w:t xml:space="preserve">Lærerne har sendt en tak, hvor de giver udtryk for, at de er meget glade for vores opbakning og støtte. </w:t>
            </w:r>
          </w:p>
          <w:p w:rsidR="00E77935" w:rsidRPr="00CD64F2" w:rsidRDefault="00E77935" w:rsidP="001C5701">
            <w:pPr>
              <w:pStyle w:val="Ingenafstand"/>
              <w:rPr>
                <w:szCs w:val="24"/>
              </w:rPr>
            </w:pPr>
          </w:p>
          <w:p w:rsidR="00E77935" w:rsidRPr="00CD64F2" w:rsidRDefault="00E77935" w:rsidP="001C5701">
            <w:pPr>
              <w:pStyle w:val="Ingenafstand"/>
              <w:rPr>
                <w:szCs w:val="24"/>
              </w:rPr>
            </w:pPr>
            <w:r w:rsidRPr="00CD64F2">
              <w:rPr>
                <w:szCs w:val="24"/>
              </w:rPr>
              <w:t xml:space="preserve">Situationen i Vordingborg er for nuværende, at DLF </w:t>
            </w:r>
            <w:r>
              <w:rPr>
                <w:szCs w:val="24"/>
              </w:rPr>
              <w:t>via</w:t>
            </w:r>
            <w:r w:rsidRPr="00CD64F2">
              <w:rPr>
                <w:szCs w:val="24"/>
              </w:rPr>
              <w:t xml:space="preserve"> LC har sendt flere sager til arbejdsretten bl.a. </w:t>
            </w:r>
            <w:r>
              <w:rPr>
                <w:szCs w:val="24"/>
              </w:rPr>
              <w:t xml:space="preserve">det, </w:t>
            </w:r>
            <w:r w:rsidRPr="00CD64F2">
              <w:rPr>
                <w:szCs w:val="24"/>
              </w:rPr>
              <w:t>at TR ikke får tid til TR-funktionen</w:t>
            </w:r>
            <w:r>
              <w:rPr>
                <w:szCs w:val="24"/>
              </w:rPr>
              <w:t>,</w:t>
            </w:r>
            <w:r w:rsidRPr="00CD64F2">
              <w:rPr>
                <w:szCs w:val="24"/>
              </w:rPr>
              <w:t xml:space="preserve"> at en leder har valgt at ”bunke opgaver” </w:t>
            </w:r>
            <w:r>
              <w:rPr>
                <w:szCs w:val="24"/>
              </w:rPr>
              <w:t>(</w:t>
            </w:r>
            <w:r w:rsidRPr="00CD64F2">
              <w:rPr>
                <w:szCs w:val="24"/>
              </w:rPr>
              <w:t>forskellige opgaver til x-tid</w:t>
            </w:r>
            <w:r>
              <w:rPr>
                <w:szCs w:val="24"/>
              </w:rPr>
              <w:t>)</w:t>
            </w:r>
            <w:r w:rsidRPr="00CD64F2">
              <w:rPr>
                <w:szCs w:val="24"/>
              </w:rPr>
              <w:t>.</w:t>
            </w:r>
          </w:p>
          <w:p w:rsidR="00E77935" w:rsidRPr="00917580" w:rsidRDefault="00E77935" w:rsidP="001C5701">
            <w:pPr>
              <w:pStyle w:val="Ingenafstand"/>
              <w:rPr>
                <w:sz w:val="20"/>
                <w:szCs w:val="20"/>
              </w:rPr>
            </w:pPr>
            <w:r w:rsidRPr="00CD64F2">
              <w:rPr>
                <w:szCs w:val="24"/>
              </w:rPr>
              <w:t>Kredsen er i forhandlinger med kommunen om kommende skoleårs planlægning og heri indgår A08 igen.</w:t>
            </w:r>
          </w:p>
        </w:tc>
      </w:tr>
      <w:tr w:rsidR="00E77935" w:rsidRPr="00917580" w:rsidTr="00E77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/>
        </w:trPr>
        <w:tc>
          <w:tcPr>
            <w:tcW w:w="476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77935" w:rsidRPr="00987E91" w:rsidRDefault="00E77935" w:rsidP="001C5701">
            <w:pPr>
              <w:pStyle w:val="Ingenafstand"/>
              <w:rPr>
                <w:b/>
              </w:rPr>
            </w:pP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:rsidR="00E77935" w:rsidRPr="00917580" w:rsidRDefault="00E77935" w:rsidP="001C5701">
            <w:pPr>
              <w:pStyle w:val="Ingenafstand"/>
              <w:rPr>
                <w:sz w:val="20"/>
                <w:szCs w:val="20"/>
              </w:rPr>
            </w:pPr>
          </w:p>
        </w:tc>
      </w:tr>
      <w:tr w:rsidR="00E77935" w:rsidRPr="00917580" w:rsidTr="00E77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/>
        </w:trPr>
        <w:tc>
          <w:tcPr>
            <w:tcW w:w="476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77935" w:rsidRPr="00987E91" w:rsidRDefault="00E77935" w:rsidP="001C5701">
            <w:pPr>
              <w:pStyle w:val="Ingenafstand"/>
              <w:rPr>
                <w:b/>
              </w:rPr>
            </w:pPr>
            <w:r>
              <w:rPr>
                <w:b/>
              </w:rPr>
              <w:t>8</w:t>
            </w:r>
            <w:r w:rsidRPr="00987E91">
              <w:rPr>
                <w:b/>
              </w:rPr>
              <w:t xml:space="preserve">.  </w:t>
            </w:r>
            <w:r>
              <w:rPr>
                <w:b/>
              </w:rPr>
              <w:t xml:space="preserve">Fra </w:t>
            </w:r>
            <w:proofErr w:type="spellStart"/>
            <w:r>
              <w:rPr>
                <w:b/>
              </w:rPr>
              <w:t>Kasséreren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:rsidR="00E77935" w:rsidRDefault="00E77935" w:rsidP="001C5701">
            <w:pPr>
              <w:pStyle w:val="Ingenafstand"/>
              <w:rPr>
                <w:szCs w:val="24"/>
              </w:rPr>
            </w:pPr>
            <w:r>
              <w:rPr>
                <w:szCs w:val="24"/>
              </w:rPr>
              <w:t>Regnskabsoversigt</w:t>
            </w:r>
            <w:r w:rsidR="00681CC2">
              <w:rPr>
                <w:szCs w:val="24"/>
              </w:rPr>
              <w:t xml:space="preserve"> (bilag)</w:t>
            </w:r>
          </w:p>
          <w:p w:rsidR="00681CC2" w:rsidRDefault="00681CC2" w:rsidP="001C5701">
            <w:pPr>
              <w:pStyle w:val="Ingenafstand"/>
              <w:rPr>
                <w:szCs w:val="24"/>
              </w:rPr>
            </w:pPr>
          </w:p>
          <w:p w:rsidR="00681CC2" w:rsidRDefault="00681CC2" w:rsidP="00681CC2">
            <w:pPr>
              <w:pStyle w:val="Ingenafstand"/>
              <w:rPr>
                <w:szCs w:val="24"/>
              </w:rPr>
            </w:pPr>
            <w:r>
              <w:rPr>
                <w:szCs w:val="24"/>
              </w:rPr>
              <w:t>Kredsstyrelsen anbefaler, at kredsens penge fordeles i forskellige banker, så der er maks. 750.000 kr. i hver bank.</w:t>
            </w:r>
          </w:p>
          <w:p w:rsidR="00681CC2" w:rsidRDefault="00681CC2" w:rsidP="00681CC2">
            <w:pPr>
              <w:pStyle w:val="Ingenafstand"/>
              <w:rPr>
                <w:szCs w:val="24"/>
              </w:rPr>
            </w:pPr>
            <w:r>
              <w:rPr>
                <w:szCs w:val="24"/>
              </w:rPr>
              <w:t>Kassereren undersøger om garantidækning på op til 750.000 kr. er gældende for erhvervskunder og foreninger.</w:t>
            </w:r>
          </w:p>
          <w:p w:rsidR="00681CC2" w:rsidRPr="00CD64F2" w:rsidRDefault="00681CC2" w:rsidP="00681CC2">
            <w:pPr>
              <w:pStyle w:val="Ingenafstand"/>
              <w:rPr>
                <w:szCs w:val="24"/>
              </w:rPr>
            </w:pPr>
            <w:r>
              <w:rPr>
                <w:szCs w:val="24"/>
              </w:rPr>
              <w:t>(Kassereren har undersøgt og det gælder).</w:t>
            </w:r>
          </w:p>
        </w:tc>
      </w:tr>
      <w:tr w:rsidR="00E77935" w:rsidRPr="00917580" w:rsidTr="00E77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/>
        </w:trPr>
        <w:tc>
          <w:tcPr>
            <w:tcW w:w="476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77935" w:rsidRPr="00987E91" w:rsidRDefault="00E77935" w:rsidP="001C5701">
            <w:pPr>
              <w:pStyle w:val="Ingenafstand"/>
              <w:rPr>
                <w:b/>
              </w:rPr>
            </w:pP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:rsidR="00E77935" w:rsidRPr="00917580" w:rsidRDefault="00E77935" w:rsidP="001C5701">
            <w:pPr>
              <w:pStyle w:val="Ingenafstand"/>
              <w:rPr>
                <w:sz w:val="20"/>
                <w:szCs w:val="20"/>
              </w:rPr>
            </w:pPr>
          </w:p>
        </w:tc>
      </w:tr>
      <w:tr w:rsidR="00E77935" w:rsidRPr="00917580" w:rsidTr="00E77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/>
        </w:trPr>
        <w:tc>
          <w:tcPr>
            <w:tcW w:w="476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77935" w:rsidRDefault="00E77935" w:rsidP="001C5701">
            <w:pPr>
              <w:pStyle w:val="Ingenafstand"/>
              <w:rPr>
                <w:b/>
              </w:rPr>
            </w:pPr>
            <w:r>
              <w:rPr>
                <w:b/>
              </w:rPr>
              <w:t xml:space="preserve">9.  </w:t>
            </w:r>
            <w:r w:rsidRPr="00987E91">
              <w:rPr>
                <w:b/>
              </w:rPr>
              <w:t>Skolepolitik Tårnby</w:t>
            </w:r>
            <w:r>
              <w:rPr>
                <w:b/>
              </w:rPr>
              <w:t>:</w:t>
            </w:r>
          </w:p>
          <w:p w:rsidR="00E77935" w:rsidRDefault="00E77935" w:rsidP="00E77935">
            <w:pPr>
              <w:pStyle w:val="Ingenafstand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HSU</w:t>
            </w:r>
          </w:p>
          <w:p w:rsidR="00E77935" w:rsidRDefault="00E77935" w:rsidP="001C5701">
            <w:pPr>
              <w:pStyle w:val="Ingenafstand"/>
              <w:rPr>
                <w:b/>
              </w:rPr>
            </w:pPr>
          </w:p>
          <w:p w:rsidR="00E77935" w:rsidRDefault="00E77935" w:rsidP="001C5701">
            <w:pPr>
              <w:pStyle w:val="Ingenafstand"/>
              <w:rPr>
                <w:b/>
              </w:rPr>
            </w:pPr>
          </w:p>
          <w:p w:rsidR="00E77935" w:rsidRDefault="00E77935" w:rsidP="00E77935">
            <w:pPr>
              <w:pStyle w:val="Ingenafstand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Kommende skoleårs planlægning</w:t>
            </w:r>
          </w:p>
          <w:p w:rsidR="00E77935" w:rsidRDefault="00E77935" w:rsidP="001C5701">
            <w:pPr>
              <w:pStyle w:val="Ingenafstand"/>
              <w:rPr>
                <w:b/>
              </w:rPr>
            </w:pPr>
          </w:p>
          <w:p w:rsidR="00681CC2" w:rsidRDefault="00681CC2" w:rsidP="001C5701">
            <w:pPr>
              <w:pStyle w:val="Ingenafstand"/>
              <w:rPr>
                <w:b/>
              </w:rPr>
            </w:pPr>
          </w:p>
          <w:p w:rsidR="00E77935" w:rsidRDefault="00E77935" w:rsidP="001C5701">
            <w:pPr>
              <w:pStyle w:val="Ingenafstand"/>
              <w:rPr>
                <w:b/>
              </w:rPr>
            </w:pPr>
          </w:p>
          <w:p w:rsidR="00E77935" w:rsidRDefault="00E77935" w:rsidP="00E77935">
            <w:pPr>
              <w:pStyle w:val="Ingenafstand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Andet</w:t>
            </w:r>
          </w:p>
          <w:p w:rsidR="00E77935" w:rsidRPr="00987E91" w:rsidRDefault="00E77935" w:rsidP="001C5701">
            <w:pPr>
              <w:pStyle w:val="Ingenafstand"/>
              <w:rPr>
                <w:b/>
              </w:rPr>
            </w:pP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:rsidR="00E77935" w:rsidRDefault="00E77935" w:rsidP="001C5701">
            <w:pPr>
              <w:pStyle w:val="Ingenafstand"/>
            </w:pPr>
          </w:p>
          <w:p w:rsidR="00E77935" w:rsidRDefault="00E77935" w:rsidP="001C5701">
            <w:pPr>
              <w:pStyle w:val="Ingenafstand"/>
            </w:pPr>
            <w:r>
              <w:t>Orientering fra Ulla samt officielt referat er udsendt</w:t>
            </w:r>
            <w:r w:rsidR="00681CC2">
              <w:t>.</w:t>
            </w:r>
          </w:p>
          <w:p w:rsidR="00E77935" w:rsidRDefault="00E77935" w:rsidP="001C5701">
            <w:pPr>
              <w:pStyle w:val="Ingenafstand"/>
            </w:pPr>
          </w:p>
          <w:p w:rsidR="00681CC2" w:rsidRDefault="00681CC2" w:rsidP="001C5701">
            <w:pPr>
              <w:pStyle w:val="Ingenafstand"/>
            </w:pPr>
          </w:p>
          <w:p w:rsidR="00E77935" w:rsidRDefault="00E77935" w:rsidP="001C5701">
            <w:pPr>
              <w:pStyle w:val="Ingenafstand"/>
            </w:pPr>
            <w:r>
              <w:t xml:space="preserve">Møde med forvaltning den 9. </w:t>
            </w:r>
            <w:r w:rsidR="00681CC2">
              <w:t xml:space="preserve">november </w:t>
            </w:r>
            <w:r>
              <w:t>o</w:t>
            </w:r>
            <w:r w:rsidR="00681CC2">
              <w:t xml:space="preserve">m kommende skoleårs planlægning. Temaer: A08, kommunale akkorder m.v., </w:t>
            </w:r>
            <w:r w:rsidR="00373B41">
              <w:t xml:space="preserve">forventninger til skriftlig dokumentation, </w:t>
            </w:r>
            <w:r w:rsidR="00681CC2">
              <w:t>evaluering faseinddelt skole, elevplaner</w:t>
            </w:r>
            <w:r w:rsidR="00373B41">
              <w:t>.</w:t>
            </w:r>
          </w:p>
          <w:p w:rsidR="00E77935" w:rsidRDefault="00E77935" w:rsidP="001C5701">
            <w:pPr>
              <w:pStyle w:val="Ingenafstand"/>
            </w:pPr>
          </w:p>
          <w:p w:rsidR="00681CC2" w:rsidRPr="00DF3270" w:rsidRDefault="00681CC2" w:rsidP="00373B41">
            <w:pPr>
              <w:pStyle w:val="Ingenafstand"/>
            </w:pPr>
            <w:r>
              <w:t>TR fra Pilegårdsskolen orienterer på næste TR-møde om profilskole på Pilegårdsskolen.</w:t>
            </w:r>
          </w:p>
        </w:tc>
      </w:tr>
      <w:tr w:rsidR="00E77935" w:rsidRPr="00917580" w:rsidTr="00E77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/>
        </w:trPr>
        <w:tc>
          <w:tcPr>
            <w:tcW w:w="476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77935" w:rsidRPr="00987E91" w:rsidRDefault="00E77935" w:rsidP="001C5701">
            <w:pPr>
              <w:pStyle w:val="Ingenafstand"/>
              <w:rPr>
                <w:b/>
              </w:rPr>
            </w:pP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:rsidR="00E77935" w:rsidRPr="00917580" w:rsidRDefault="00E77935" w:rsidP="001C5701">
            <w:pPr>
              <w:pStyle w:val="Ingenafstand"/>
            </w:pPr>
          </w:p>
        </w:tc>
      </w:tr>
      <w:tr w:rsidR="00E77935" w:rsidRPr="00917580" w:rsidTr="00E77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/>
        </w:trPr>
        <w:tc>
          <w:tcPr>
            <w:tcW w:w="476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77935" w:rsidRDefault="00E77935" w:rsidP="001C5701">
            <w:pPr>
              <w:pStyle w:val="Ingenafstand"/>
              <w:rPr>
                <w:b/>
              </w:rPr>
            </w:pPr>
            <w:r>
              <w:rPr>
                <w:b/>
              </w:rPr>
              <w:lastRenderedPageBreak/>
              <w:t>10.  Skolepolitik Dragør:</w:t>
            </w:r>
          </w:p>
          <w:p w:rsidR="00E77935" w:rsidRDefault="00E77935" w:rsidP="00E77935">
            <w:pPr>
              <w:pStyle w:val="Ingenafstand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Budget 2011</w:t>
            </w:r>
          </w:p>
          <w:p w:rsidR="00373B41" w:rsidRDefault="00373B41" w:rsidP="00373B41">
            <w:pPr>
              <w:pStyle w:val="Ingenafstand"/>
              <w:rPr>
                <w:b/>
              </w:rPr>
            </w:pPr>
          </w:p>
          <w:p w:rsidR="00373B41" w:rsidRDefault="00373B41" w:rsidP="00373B41">
            <w:pPr>
              <w:pStyle w:val="Ingenafstand"/>
              <w:rPr>
                <w:b/>
              </w:rPr>
            </w:pPr>
          </w:p>
          <w:p w:rsidR="00373B41" w:rsidRDefault="00373B41" w:rsidP="00373B41">
            <w:pPr>
              <w:pStyle w:val="Ingenafstand"/>
              <w:rPr>
                <w:b/>
              </w:rPr>
            </w:pPr>
          </w:p>
          <w:p w:rsidR="00E77935" w:rsidRDefault="00E77935" w:rsidP="00E77935">
            <w:pPr>
              <w:pStyle w:val="Ingenafstand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Kommende skoleårs planlægning</w:t>
            </w:r>
          </w:p>
          <w:p w:rsidR="00E77935" w:rsidRDefault="00E77935" w:rsidP="001C5701">
            <w:pPr>
              <w:pStyle w:val="Ingenafstand"/>
              <w:rPr>
                <w:b/>
              </w:rPr>
            </w:pPr>
          </w:p>
          <w:p w:rsidR="00E77935" w:rsidRDefault="00E77935" w:rsidP="001C5701">
            <w:pPr>
              <w:pStyle w:val="Ingenafstand"/>
              <w:rPr>
                <w:b/>
              </w:rPr>
            </w:pPr>
          </w:p>
          <w:p w:rsidR="00E77935" w:rsidRDefault="00E77935" w:rsidP="00E77935">
            <w:pPr>
              <w:pStyle w:val="Ingenafstand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Andet</w:t>
            </w:r>
          </w:p>
          <w:p w:rsidR="00E77935" w:rsidRPr="00987E91" w:rsidRDefault="00E77935" w:rsidP="001C5701">
            <w:pPr>
              <w:pStyle w:val="Ingenafstand"/>
              <w:rPr>
                <w:b/>
              </w:rPr>
            </w:pP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:rsidR="00E77935" w:rsidRDefault="00E77935" w:rsidP="001C5701">
            <w:pPr>
              <w:pStyle w:val="Ingenafstand"/>
            </w:pPr>
          </w:p>
          <w:p w:rsidR="00E77935" w:rsidRDefault="00373B41" w:rsidP="001C5701">
            <w:pPr>
              <w:pStyle w:val="Ingenafstand"/>
            </w:pPr>
            <w:r>
              <w:t xml:space="preserve">Endeligt budget vedtaget med rammebesparelse på 500.000 kr., videreført besparelse </w:t>
            </w:r>
            <w:r w:rsidR="00D11F36">
              <w:t>fra</w:t>
            </w:r>
            <w:r>
              <w:t xml:space="preserve"> 2010 på 250.000 kr. samt 373.000 kr. på specialundervisning</w:t>
            </w:r>
          </w:p>
          <w:p w:rsidR="00373B41" w:rsidRDefault="00373B41" w:rsidP="001C5701">
            <w:pPr>
              <w:pStyle w:val="Ingenafstand"/>
            </w:pPr>
          </w:p>
          <w:p w:rsidR="00E77935" w:rsidRPr="00917580" w:rsidRDefault="00373B41" w:rsidP="00373B41">
            <w:pPr>
              <w:pStyle w:val="Ingenafstand"/>
            </w:pPr>
            <w:r>
              <w:t>Vi a</w:t>
            </w:r>
            <w:r w:rsidR="00E77935">
              <w:t>fvente</w:t>
            </w:r>
            <w:r>
              <w:t>r</w:t>
            </w:r>
            <w:r w:rsidR="00E77935">
              <w:t xml:space="preserve"> høring </w:t>
            </w:r>
            <w:r>
              <w:t xml:space="preserve">om ny skolestruktur deadline </w:t>
            </w:r>
            <w:r w:rsidR="00E77935">
              <w:t>10. november</w:t>
            </w:r>
            <w:r>
              <w:t>. Tema</w:t>
            </w:r>
            <w:r w:rsidR="00D11F36">
              <w:t xml:space="preserve"> for forhandling om næste skoleår bl.a.</w:t>
            </w:r>
            <w:bookmarkStart w:id="0" w:name="_GoBack"/>
            <w:bookmarkEnd w:id="0"/>
            <w:r>
              <w:t xml:space="preserve">: </w:t>
            </w:r>
            <w:r w:rsidR="00E77935">
              <w:t>A08</w:t>
            </w:r>
            <w:r>
              <w:t>, kommunale akkorder.</w:t>
            </w:r>
          </w:p>
        </w:tc>
      </w:tr>
      <w:tr w:rsidR="00E77935" w:rsidRPr="00917580" w:rsidTr="00E77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/>
        </w:trPr>
        <w:tc>
          <w:tcPr>
            <w:tcW w:w="476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77935" w:rsidRDefault="00E77935" w:rsidP="001C5701">
            <w:pPr>
              <w:pStyle w:val="Ingenafstand"/>
              <w:rPr>
                <w:b/>
              </w:rPr>
            </w:pP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:rsidR="00E77935" w:rsidRPr="00917580" w:rsidRDefault="00E77935" w:rsidP="001C5701">
            <w:pPr>
              <w:pStyle w:val="Ingenafstand"/>
            </w:pPr>
          </w:p>
        </w:tc>
      </w:tr>
      <w:tr w:rsidR="00E77935" w:rsidRPr="00917580" w:rsidTr="00E77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/>
        </w:trPr>
        <w:tc>
          <w:tcPr>
            <w:tcW w:w="476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77935" w:rsidRDefault="00E77935" w:rsidP="001C5701">
            <w:pPr>
              <w:pStyle w:val="Ingenafstand"/>
              <w:rPr>
                <w:b/>
              </w:rPr>
            </w:pPr>
            <w:r>
              <w:rPr>
                <w:b/>
              </w:rPr>
              <w:t>11</w:t>
            </w:r>
            <w:r w:rsidRPr="00987E91">
              <w:rPr>
                <w:b/>
              </w:rPr>
              <w:t xml:space="preserve">.  </w:t>
            </w:r>
            <w:r>
              <w:rPr>
                <w:b/>
              </w:rPr>
              <w:t xml:space="preserve"> </w:t>
            </w:r>
            <w:r w:rsidRPr="00987E91">
              <w:rPr>
                <w:b/>
              </w:rPr>
              <w:t>Evt.</w:t>
            </w: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:rsidR="00E77935" w:rsidRDefault="00E77935" w:rsidP="001C5701">
            <w:pPr>
              <w:pStyle w:val="Ingenafstand"/>
            </w:pPr>
            <w:r>
              <w:t xml:space="preserve">Husk at opfordre kollegaer til at kigge forbi til julemarked den 26. november klokken 14.00 – 17.00, hvor der kan købes julepynt, dekorationer og gaver. Her serveres </w:t>
            </w:r>
            <w:proofErr w:type="spellStart"/>
            <w:r>
              <w:t>Glühwein</w:t>
            </w:r>
            <w:proofErr w:type="spellEnd"/>
            <w:r>
              <w:t xml:space="preserve">, æbleskiver m.m. </w:t>
            </w:r>
          </w:p>
          <w:p w:rsidR="00373B41" w:rsidRDefault="00373B41" w:rsidP="001C5701">
            <w:pPr>
              <w:pStyle w:val="Ingenafstand"/>
            </w:pPr>
          </w:p>
          <w:p w:rsidR="00E77935" w:rsidRPr="00917580" w:rsidRDefault="00E77935" w:rsidP="001C5701">
            <w:pPr>
              <w:pStyle w:val="Ingenafstand"/>
            </w:pPr>
            <w:r>
              <w:t>Julefrokost kredsstyrelsen den 10. december klokken 14.00.</w:t>
            </w:r>
          </w:p>
        </w:tc>
      </w:tr>
      <w:tr w:rsidR="00E77935" w:rsidRPr="00917580" w:rsidTr="00E77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/>
        </w:trPr>
        <w:tc>
          <w:tcPr>
            <w:tcW w:w="476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77935" w:rsidRDefault="00E77935" w:rsidP="001C5701">
            <w:pPr>
              <w:pStyle w:val="Ingenafstand"/>
              <w:rPr>
                <w:b/>
              </w:rPr>
            </w:pP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:rsidR="00E77935" w:rsidRPr="00917580" w:rsidRDefault="00E77935" w:rsidP="001C5701">
            <w:pPr>
              <w:pStyle w:val="Ingenafstand"/>
            </w:pPr>
          </w:p>
        </w:tc>
      </w:tr>
      <w:tr w:rsidR="00E77935" w:rsidRPr="00917580" w:rsidTr="00E77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/>
        </w:trPr>
        <w:tc>
          <w:tcPr>
            <w:tcW w:w="476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77935" w:rsidRDefault="00E77935" w:rsidP="001C5701">
            <w:pPr>
              <w:pStyle w:val="Ingenafstand"/>
              <w:rPr>
                <w:b/>
              </w:rPr>
            </w:pPr>
            <w:r>
              <w:rPr>
                <w:b/>
              </w:rPr>
              <w:t>Praktisk hjælp:</w:t>
            </w: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:rsidR="00E77935" w:rsidRPr="00917580" w:rsidRDefault="00E77935" w:rsidP="001C5701">
            <w:pPr>
              <w:pStyle w:val="Ingenafstand"/>
            </w:pPr>
            <w:r>
              <w:t>Charlotte S., Henrik T.</w:t>
            </w:r>
          </w:p>
        </w:tc>
      </w:tr>
      <w:tr w:rsidR="00E77935" w:rsidRPr="00917580" w:rsidTr="00E77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/>
        </w:trPr>
        <w:tc>
          <w:tcPr>
            <w:tcW w:w="476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77935" w:rsidRDefault="00E77935" w:rsidP="001C5701">
            <w:pPr>
              <w:pStyle w:val="Ingenafstand"/>
              <w:rPr>
                <w:b/>
              </w:rPr>
            </w:pP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:rsidR="00E77935" w:rsidRPr="00917580" w:rsidRDefault="00E77935" w:rsidP="001C5701">
            <w:pPr>
              <w:pStyle w:val="Ingenafstand"/>
            </w:pPr>
          </w:p>
        </w:tc>
      </w:tr>
    </w:tbl>
    <w:p w:rsidR="00E77935" w:rsidRDefault="00E77935" w:rsidP="00E77935">
      <w:pPr>
        <w:pStyle w:val="Ingenafstand"/>
      </w:pPr>
    </w:p>
    <w:p w:rsidR="00E77935" w:rsidRDefault="00E77935"/>
    <w:sectPr w:rsidR="00E77935" w:rsidSect="001F781F">
      <w:pgSz w:w="11907" w:h="16840"/>
      <w:pgMar w:top="2268" w:right="720" w:bottom="851" w:left="720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61EC"/>
    <w:multiLevelType w:val="hybridMultilevel"/>
    <w:tmpl w:val="4D52CB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669A2"/>
    <w:multiLevelType w:val="hybridMultilevel"/>
    <w:tmpl w:val="63345880"/>
    <w:lvl w:ilvl="0" w:tplc="CEE4B05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82EB2"/>
    <w:multiLevelType w:val="hybridMultilevel"/>
    <w:tmpl w:val="89E22632"/>
    <w:lvl w:ilvl="0" w:tplc="F5FA0B9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90252"/>
    <w:multiLevelType w:val="hybridMultilevel"/>
    <w:tmpl w:val="2F2E6D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E72EDE"/>
    <w:multiLevelType w:val="hybridMultilevel"/>
    <w:tmpl w:val="8C9CD4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35"/>
    <w:rsid w:val="001F781F"/>
    <w:rsid w:val="00373B41"/>
    <w:rsid w:val="00681CC2"/>
    <w:rsid w:val="008A6411"/>
    <w:rsid w:val="00D11F36"/>
    <w:rsid w:val="00E7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35"/>
    <w:pPr>
      <w:spacing w:line="240" w:lineRule="atLeast"/>
    </w:pPr>
    <w:rPr>
      <w:rFonts w:ascii="Times New Roman" w:eastAsia="Calibri" w:hAnsi="Times New Roman" w:cs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E7793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uiPriority w:val="99"/>
    <w:unhideWhenUsed/>
    <w:rsid w:val="00E779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35"/>
    <w:pPr>
      <w:spacing w:line="240" w:lineRule="atLeast"/>
    </w:pPr>
    <w:rPr>
      <w:rFonts w:ascii="Times New Roman" w:eastAsia="Calibri" w:hAnsi="Times New Roman" w:cs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E7793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uiPriority w:val="99"/>
    <w:unhideWhenUsed/>
    <w:rsid w:val="00E779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lfkreds13.dk/l%c3%b8n/beregn+din+l%c3%b8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Erlandsen</dc:creator>
  <cp:keywords/>
  <dc:description/>
  <cp:lastModifiedBy>Ulla Erlandsen</cp:lastModifiedBy>
  <cp:revision>2</cp:revision>
  <dcterms:created xsi:type="dcterms:W3CDTF">2010-11-03T15:16:00Z</dcterms:created>
  <dcterms:modified xsi:type="dcterms:W3CDTF">2010-11-03T15:16:00Z</dcterms:modified>
</cp:coreProperties>
</file>